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CF" w:rsidRPr="00737DF1" w:rsidRDefault="00705DCF" w:rsidP="00705DC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  <w:lang w:val="uk-UA"/>
        </w:rPr>
      </w:pPr>
      <w:r w:rsidRPr="00737DF1">
        <w:rPr>
          <w:b/>
          <w:sz w:val="28"/>
          <w:szCs w:val="28"/>
          <w:lang w:val="uk-UA"/>
        </w:rPr>
        <w:t>Інформація</w:t>
      </w:r>
    </w:p>
    <w:p w:rsidR="00705DCF" w:rsidRPr="00737DF1" w:rsidRDefault="00705DCF" w:rsidP="00705DC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  <w:lang w:val="uk-UA"/>
        </w:rPr>
      </w:pPr>
      <w:r w:rsidRPr="00737DF1">
        <w:rPr>
          <w:b/>
          <w:sz w:val="28"/>
          <w:szCs w:val="28"/>
          <w:lang w:val="uk-UA"/>
        </w:rPr>
        <w:t>про проведення моніторингу</w:t>
      </w:r>
    </w:p>
    <w:p w:rsidR="00705DCF" w:rsidRPr="00737DF1" w:rsidRDefault="00705DCF" w:rsidP="00705DC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  <w:lang w:val="uk-UA"/>
        </w:rPr>
      </w:pPr>
      <w:r w:rsidRPr="00737DF1">
        <w:rPr>
          <w:b/>
          <w:sz w:val="28"/>
          <w:szCs w:val="28"/>
          <w:lang w:val="uk-UA"/>
        </w:rPr>
        <w:t>основних компетенцій дітей дошкільного віку</w:t>
      </w:r>
    </w:p>
    <w:p w:rsidR="00705DCF" w:rsidRPr="00737DF1" w:rsidRDefault="00705DCF" w:rsidP="00705DC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  <w:lang w:val="uk-UA"/>
        </w:rPr>
      </w:pPr>
      <w:r w:rsidRPr="00737DF1">
        <w:rPr>
          <w:b/>
          <w:sz w:val="28"/>
          <w:szCs w:val="28"/>
          <w:lang w:val="uk-UA"/>
        </w:rPr>
        <w:t xml:space="preserve">за 2021- 2022 навчальний рік </w:t>
      </w:r>
    </w:p>
    <w:p w:rsidR="00705DCF" w:rsidRPr="00737DF1" w:rsidRDefault="00705DCF" w:rsidP="00705DC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  <w:lang w:val="uk-UA"/>
        </w:rPr>
      </w:pPr>
    </w:p>
    <w:p w:rsidR="00705DCF" w:rsidRPr="00737DF1" w:rsidRDefault="00705DCF" w:rsidP="00705DCF">
      <w:pPr>
        <w:ind w:firstLine="709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 xml:space="preserve">На виконання Закону України «Про дошкільну освіту», Постанови Кабінету Міністрів від 14.12.2011 № 1283 «Про затвердження порядку проведення моніторингу якості освіти», державних вимог до рівня розвиненості та вихованості дитини дошкільного віку, визначених Базовим компонентом дошкільної освіти, наказу по закладу дошкільної освіти від 30.08.2021 № 41 </w:t>
      </w:r>
      <w:r w:rsidRPr="00737DF1">
        <w:rPr>
          <w:color w:val="000000"/>
          <w:sz w:val="28"/>
          <w:szCs w:val="28"/>
          <w:lang w:val="uk-UA"/>
        </w:rPr>
        <w:t>«Про організацію та проведення моніторингового дослідження у ЗДО №22»</w:t>
      </w:r>
      <w:r w:rsidRPr="00737DF1">
        <w:rPr>
          <w:sz w:val="28"/>
          <w:szCs w:val="28"/>
          <w:lang w:val="uk-UA"/>
        </w:rPr>
        <w:t>, з метою моніторингу якості освітнього процесу, аналізу та визначення заходів роботи з дітьми, які мають недостатній рівень сформованості основних компетенцій упродовж травня 2022 року був  проведений моніторинг рівня розвитку дітей відповідно до віку.</w:t>
      </w:r>
    </w:p>
    <w:p w:rsidR="00705DCF" w:rsidRPr="00737DF1" w:rsidRDefault="00705DCF" w:rsidP="00705DCF">
      <w:pPr>
        <w:ind w:firstLine="709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На виконання Базового компоненту дошкільної освіти, моніторингове дослідження розвитку дітей було проведено</w:t>
      </w:r>
      <w:r>
        <w:rPr>
          <w:sz w:val="28"/>
          <w:szCs w:val="28"/>
          <w:lang w:val="uk-UA"/>
        </w:rPr>
        <w:t xml:space="preserve"> у всіх вікових групах закладу.</w:t>
      </w:r>
    </w:p>
    <w:p w:rsidR="00705DCF" w:rsidRPr="00737DF1" w:rsidRDefault="00705DCF" w:rsidP="00705DCF">
      <w:pPr>
        <w:ind w:firstLine="709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У всіх групах</w:t>
      </w:r>
      <w:r w:rsidRPr="00737DF1">
        <w:rPr>
          <w:sz w:val="28"/>
          <w:szCs w:val="28"/>
        </w:rPr>
        <w:t xml:space="preserve"> </w:t>
      </w:r>
      <w:r w:rsidRPr="00737DF1">
        <w:rPr>
          <w:sz w:val="28"/>
          <w:szCs w:val="28"/>
          <w:lang w:val="uk-UA"/>
        </w:rPr>
        <w:t xml:space="preserve">раннього та дошкільного віку моніторинг був проведений за авторською моделлю творчої групи м. Суми та фіксувався у картках результатів моніторингу сформованості основних компетенцій. Результати моніторингового обстеження кожної дитини були внесені у зведені картки результатів моніторингу сформованості основних компетенцій відповідної вікової групи. 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 xml:space="preserve">У процесі моніторингу педагоги досліджували рівень розвитку дітей за основними лініями Базового компоненту дошкільної освіти: «Особистість дитини», «Дитина в соціумі», «Дитина у природному довкіллі», «Дитина у світі мистецтва», «Гра дитини», «Дитина в сенсорно-пізнавальному просторі», «Мовлення дитини». 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Педагоги були забезпечені інструментарієм для здійснення моніторингу, матеріалами щодо фіксування результатів (</w:t>
      </w:r>
      <w:r w:rsidRPr="00737DF1">
        <w:rPr>
          <w:sz w:val="28"/>
          <w:szCs w:val="28"/>
          <w:lang w:val="uk-UA" w:eastAsia="uk-UA"/>
        </w:rPr>
        <w:t>таблицями, картками) 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 xml:space="preserve">Вихователі-методисти  Картушина С.В. та </w:t>
      </w:r>
      <w:proofErr w:type="spellStart"/>
      <w:r w:rsidRPr="00737DF1">
        <w:rPr>
          <w:sz w:val="28"/>
          <w:szCs w:val="28"/>
          <w:lang w:val="uk-UA"/>
        </w:rPr>
        <w:t>Дорогокупля</w:t>
      </w:r>
      <w:proofErr w:type="spellEnd"/>
      <w:r w:rsidRPr="00737DF1">
        <w:rPr>
          <w:sz w:val="28"/>
          <w:szCs w:val="28"/>
          <w:lang w:val="uk-UA"/>
        </w:rPr>
        <w:t xml:space="preserve"> О.І., аналізували та узагальнювали дані педагогічного вивчення на основі результатів моніторингу, на педагогічній годині були проаналізовані результати та за динамікою змін у розвитку дошкільників були визначені необхідні методи надання їм допомоги за кожною освітньою лінією Базового компонента дошкільної освіти.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Результати вивчення показали:</w:t>
      </w:r>
    </w:p>
    <w:p w:rsidR="00705DCF" w:rsidRPr="00AD1B72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Моніторингом було охоплено дітей раннього віку:</w:t>
      </w:r>
      <w:r w:rsidRPr="00737DF1">
        <w:rPr>
          <w:sz w:val="28"/>
          <w:szCs w:val="28"/>
        </w:rPr>
        <w:t xml:space="preserve"> </w:t>
      </w:r>
      <w:r w:rsidRPr="00AD1B72">
        <w:rPr>
          <w:sz w:val="28"/>
          <w:szCs w:val="28"/>
        </w:rPr>
        <w:t>5</w:t>
      </w:r>
      <w:r w:rsidRPr="00AD1B7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</w:t>
      </w:r>
      <w:r>
        <w:rPr>
          <w:sz w:val="28"/>
          <w:szCs w:val="28"/>
          <w:lang w:val="uk-UA"/>
        </w:rPr>
        <w:t>ини</w:t>
      </w:r>
      <w:proofErr w:type="spellEnd"/>
    </w:p>
    <w:p w:rsidR="00705DCF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Аналіз розвитку дітей раннього віку групи</w:t>
      </w:r>
      <w:r>
        <w:rPr>
          <w:sz w:val="28"/>
          <w:szCs w:val="28"/>
          <w:lang w:val="uk-UA"/>
        </w:rPr>
        <w:t xml:space="preserve"> №1</w:t>
      </w:r>
      <w:r w:rsidRPr="00737DF1">
        <w:rPr>
          <w:sz w:val="28"/>
          <w:szCs w:val="28"/>
          <w:lang w:val="uk-UA"/>
        </w:rPr>
        <w:t xml:space="preserve"> «Рукавичка»  показав</w:t>
      </w:r>
      <w:r>
        <w:rPr>
          <w:sz w:val="28"/>
          <w:szCs w:val="28"/>
          <w:lang w:val="uk-UA"/>
        </w:rPr>
        <w:t xml:space="preserve"> що на   кінець</w:t>
      </w:r>
      <w:r w:rsidRPr="00737DF1">
        <w:rPr>
          <w:sz w:val="28"/>
          <w:szCs w:val="28"/>
          <w:lang w:val="uk-UA"/>
        </w:rPr>
        <w:t xml:space="preserve"> навчального року</w:t>
      </w:r>
      <w:r w:rsidRPr="00737D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дітей із високим </w:t>
      </w:r>
      <w:r w:rsidRPr="00737DF1">
        <w:rPr>
          <w:sz w:val="28"/>
          <w:szCs w:val="28"/>
          <w:lang w:val="uk-UA"/>
        </w:rPr>
        <w:t xml:space="preserve"> рівнем розвитку не має. </w:t>
      </w:r>
      <w:r>
        <w:rPr>
          <w:sz w:val="28"/>
          <w:szCs w:val="28"/>
          <w:lang w:val="uk-UA"/>
        </w:rPr>
        <w:t xml:space="preserve"> (25%) дітей мають достатній рівень, (63</w:t>
      </w:r>
      <w:r w:rsidRPr="00737DF1">
        <w:rPr>
          <w:sz w:val="28"/>
          <w:szCs w:val="28"/>
          <w:lang w:val="uk-UA"/>
        </w:rPr>
        <w:t xml:space="preserve"> %) дітей мають середній рівень </w:t>
      </w:r>
      <w:r>
        <w:rPr>
          <w:sz w:val="28"/>
          <w:szCs w:val="28"/>
          <w:lang w:val="uk-UA"/>
        </w:rPr>
        <w:t>розвитку та (12</w:t>
      </w:r>
      <w:r w:rsidRPr="00737DF1">
        <w:rPr>
          <w:sz w:val="28"/>
          <w:szCs w:val="28"/>
          <w:lang w:val="uk-UA"/>
        </w:rPr>
        <w:t xml:space="preserve">%) дітей </w:t>
      </w:r>
      <w:r>
        <w:rPr>
          <w:sz w:val="28"/>
          <w:szCs w:val="28"/>
          <w:lang w:val="uk-UA"/>
        </w:rPr>
        <w:t>на шляху до успіху</w:t>
      </w:r>
      <w:r w:rsidRPr="00737DF1">
        <w:rPr>
          <w:sz w:val="28"/>
          <w:szCs w:val="28"/>
          <w:lang w:val="uk-UA"/>
        </w:rPr>
        <w:t xml:space="preserve"> і потребують додаткової уваги педагогів.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Аналіз розвитку дітей раннього віку групи «</w:t>
      </w:r>
      <w:proofErr w:type="spellStart"/>
      <w:r w:rsidRPr="00737DF1">
        <w:rPr>
          <w:sz w:val="28"/>
          <w:szCs w:val="28"/>
          <w:lang w:val="uk-UA"/>
        </w:rPr>
        <w:t>Капітошка</w:t>
      </w:r>
      <w:proofErr w:type="spellEnd"/>
      <w:r w:rsidRPr="00737DF1">
        <w:rPr>
          <w:sz w:val="28"/>
          <w:szCs w:val="28"/>
          <w:lang w:val="uk-UA"/>
        </w:rPr>
        <w:t>»  показав</w:t>
      </w:r>
      <w:r>
        <w:rPr>
          <w:sz w:val="28"/>
          <w:szCs w:val="28"/>
          <w:lang w:val="uk-UA"/>
        </w:rPr>
        <w:t>,</w:t>
      </w:r>
      <w:r w:rsidRPr="00737DF1">
        <w:rPr>
          <w:sz w:val="28"/>
          <w:szCs w:val="28"/>
          <w:lang w:val="uk-UA"/>
        </w:rPr>
        <w:t xml:space="preserve"> що на </w:t>
      </w:r>
      <w:r>
        <w:rPr>
          <w:sz w:val="28"/>
          <w:szCs w:val="28"/>
          <w:lang w:val="uk-UA"/>
        </w:rPr>
        <w:t>кінець навчального року (44</w:t>
      </w:r>
      <w:r w:rsidRPr="00737DF1">
        <w:rPr>
          <w:sz w:val="28"/>
          <w:szCs w:val="28"/>
          <w:lang w:val="uk-UA"/>
        </w:rPr>
        <w:t>% ) дітей ма</w:t>
      </w:r>
      <w:r>
        <w:rPr>
          <w:sz w:val="28"/>
          <w:szCs w:val="28"/>
          <w:lang w:val="uk-UA"/>
        </w:rPr>
        <w:t>ють високий рівень розвитку, (42</w:t>
      </w:r>
      <w:r w:rsidRPr="00737DF1">
        <w:rPr>
          <w:sz w:val="28"/>
          <w:szCs w:val="28"/>
          <w:lang w:val="uk-UA"/>
        </w:rPr>
        <w:t>%) дітей мают</w:t>
      </w:r>
      <w:r>
        <w:rPr>
          <w:sz w:val="28"/>
          <w:szCs w:val="28"/>
          <w:lang w:val="uk-UA"/>
        </w:rPr>
        <w:t>ь достатній рівень розвитку,(14</w:t>
      </w:r>
      <w:r w:rsidRPr="00737DF1">
        <w:rPr>
          <w:sz w:val="28"/>
          <w:szCs w:val="28"/>
          <w:lang w:val="uk-UA"/>
        </w:rPr>
        <w:t>%) дітей мають середній рівень розвитку.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 xml:space="preserve">Моніторингом було охоплено </w:t>
      </w:r>
      <w:r w:rsidRPr="00737DF1">
        <w:rPr>
          <w:sz w:val="28"/>
          <w:szCs w:val="28"/>
        </w:rPr>
        <w:t xml:space="preserve"> </w:t>
      </w:r>
      <w:r w:rsidRPr="00C23F34">
        <w:rPr>
          <w:color w:val="000000"/>
          <w:sz w:val="28"/>
          <w:szCs w:val="28"/>
          <w:lang w:val="uk-UA"/>
        </w:rPr>
        <w:t>46</w:t>
      </w:r>
      <w:r>
        <w:rPr>
          <w:color w:val="000000"/>
          <w:sz w:val="28"/>
          <w:szCs w:val="28"/>
          <w:lang w:val="uk-UA"/>
        </w:rPr>
        <w:t xml:space="preserve"> </w:t>
      </w:r>
      <w:r w:rsidRPr="00737DF1">
        <w:rPr>
          <w:sz w:val="28"/>
          <w:szCs w:val="28"/>
          <w:lang w:val="uk-UA"/>
        </w:rPr>
        <w:t xml:space="preserve"> дітей молодшого дошкільного віку.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Аналіз розвит</w:t>
      </w:r>
      <w:r>
        <w:rPr>
          <w:sz w:val="28"/>
          <w:szCs w:val="28"/>
          <w:lang w:val="uk-UA"/>
        </w:rPr>
        <w:t>ку дітей молодшої групи «Пізнайко</w:t>
      </w:r>
      <w:r w:rsidRPr="00737DF1">
        <w:rPr>
          <w:sz w:val="28"/>
          <w:szCs w:val="28"/>
          <w:lang w:val="uk-UA"/>
        </w:rPr>
        <w:t>» показав, що на кінець навчальног</w:t>
      </w:r>
      <w:r>
        <w:rPr>
          <w:sz w:val="28"/>
          <w:szCs w:val="28"/>
          <w:lang w:val="uk-UA"/>
        </w:rPr>
        <w:t>о року дітей з високим рівнем(5%) дітей. (44%) -</w:t>
      </w:r>
      <w:r w:rsidRPr="00737DF1">
        <w:rPr>
          <w:sz w:val="28"/>
          <w:szCs w:val="28"/>
          <w:lang w:val="uk-UA"/>
        </w:rPr>
        <w:t xml:space="preserve"> достатній рівень </w:t>
      </w:r>
      <w:r w:rsidRPr="00737DF1">
        <w:rPr>
          <w:sz w:val="28"/>
          <w:szCs w:val="28"/>
          <w:lang w:val="uk-UA"/>
        </w:rPr>
        <w:lastRenderedPageBreak/>
        <w:t>розвитку, (</w:t>
      </w:r>
      <w:r>
        <w:rPr>
          <w:sz w:val="28"/>
          <w:szCs w:val="28"/>
          <w:lang w:val="uk-UA"/>
        </w:rPr>
        <w:t>47</w:t>
      </w:r>
      <w:r w:rsidRPr="00737DF1">
        <w:rPr>
          <w:sz w:val="28"/>
          <w:szCs w:val="28"/>
          <w:lang w:val="uk-UA"/>
        </w:rPr>
        <w:t>%) дітей мают</w:t>
      </w:r>
      <w:r>
        <w:rPr>
          <w:sz w:val="28"/>
          <w:szCs w:val="28"/>
          <w:lang w:val="uk-UA"/>
        </w:rPr>
        <w:t xml:space="preserve">ь середній рівень розвитку та (4%) - </w:t>
      </w:r>
      <w:r w:rsidRPr="00737DF1">
        <w:rPr>
          <w:sz w:val="28"/>
          <w:szCs w:val="28"/>
          <w:lang w:val="uk-UA"/>
        </w:rPr>
        <w:t xml:space="preserve">мають початковий рівень розвитку за освітніми лініями «Дитина в сенсорно-пізнавальному просторі», «Дитина в соціумі», «Дитина в природному довкіллі», «Дитина у світі культури», «Мовлення дитини» та потребують додаткової уваги педагогів. 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Аналіз розвитку</w:t>
      </w:r>
      <w:r>
        <w:rPr>
          <w:sz w:val="28"/>
          <w:szCs w:val="28"/>
          <w:lang w:val="uk-UA"/>
        </w:rPr>
        <w:t xml:space="preserve"> дітей молодшої групи «Золота рибка</w:t>
      </w:r>
      <w:r w:rsidRPr="00737DF1">
        <w:rPr>
          <w:sz w:val="28"/>
          <w:szCs w:val="28"/>
          <w:lang w:val="uk-UA"/>
        </w:rPr>
        <w:t xml:space="preserve">» показав, </w:t>
      </w:r>
      <w:r>
        <w:rPr>
          <w:sz w:val="28"/>
          <w:szCs w:val="28"/>
          <w:lang w:val="uk-UA"/>
        </w:rPr>
        <w:t>що дітей з високим рівнем (5%), (48%) -</w:t>
      </w:r>
      <w:r w:rsidRPr="00737DF1">
        <w:rPr>
          <w:sz w:val="28"/>
          <w:szCs w:val="28"/>
          <w:lang w:val="uk-UA"/>
        </w:rPr>
        <w:t xml:space="preserve"> мают</w:t>
      </w:r>
      <w:r>
        <w:rPr>
          <w:sz w:val="28"/>
          <w:szCs w:val="28"/>
          <w:lang w:val="uk-UA"/>
        </w:rPr>
        <w:t>ь достатній рівень розвитку, (30%)  - середній рівень розвитку та (17</w:t>
      </w:r>
      <w:r w:rsidRPr="00737DF1">
        <w:rPr>
          <w:sz w:val="28"/>
          <w:szCs w:val="28"/>
          <w:lang w:val="uk-UA"/>
        </w:rPr>
        <w:t xml:space="preserve">%) дітей мають початковий рівень розвитку за всіма освітніми лініями Базового компонента дошкільної освіти та потребують додаткової уваги педагогів. 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 xml:space="preserve">Моніторингом було охоплено </w:t>
      </w:r>
      <w:r w:rsidRPr="0059734E">
        <w:rPr>
          <w:sz w:val="28"/>
          <w:szCs w:val="28"/>
          <w:lang w:val="uk-UA"/>
        </w:rPr>
        <w:t xml:space="preserve">64 </w:t>
      </w:r>
      <w:r w:rsidRPr="00737DF1">
        <w:rPr>
          <w:sz w:val="28"/>
          <w:szCs w:val="28"/>
          <w:lang w:val="uk-UA"/>
        </w:rPr>
        <w:t xml:space="preserve"> дитини середнього дошкільного віку. </w:t>
      </w:r>
    </w:p>
    <w:p w:rsidR="00705DCF" w:rsidRPr="00C44554" w:rsidRDefault="00705DCF" w:rsidP="00705DC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Аналіз розвитку дітей середньої групи «</w:t>
      </w:r>
      <w:r>
        <w:rPr>
          <w:sz w:val="28"/>
          <w:szCs w:val="28"/>
          <w:lang w:val="uk-UA"/>
        </w:rPr>
        <w:t>Перлинка» показав, що (15</w:t>
      </w:r>
      <w:r w:rsidRPr="00737DF1">
        <w:rPr>
          <w:sz w:val="28"/>
          <w:szCs w:val="28"/>
          <w:lang w:val="uk-UA"/>
        </w:rPr>
        <w:t xml:space="preserve">%) дітей мають високий рівень </w:t>
      </w:r>
      <w:r>
        <w:rPr>
          <w:sz w:val="28"/>
          <w:szCs w:val="28"/>
          <w:lang w:val="uk-UA"/>
        </w:rPr>
        <w:t>розвитку відповідно до віку, (61</w:t>
      </w:r>
      <w:r w:rsidRPr="00737DF1">
        <w:rPr>
          <w:sz w:val="28"/>
          <w:szCs w:val="28"/>
          <w:lang w:val="uk-UA"/>
        </w:rPr>
        <w:t xml:space="preserve">%) – </w:t>
      </w:r>
      <w:r>
        <w:rPr>
          <w:sz w:val="28"/>
          <w:szCs w:val="28"/>
          <w:lang w:val="uk-UA"/>
        </w:rPr>
        <w:t xml:space="preserve">достатній рівень розвитку та (24%) </w:t>
      </w:r>
      <w:r w:rsidRPr="00737DF1">
        <w:rPr>
          <w:sz w:val="28"/>
          <w:szCs w:val="28"/>
          <w:lang w:val="uk-UA"/>
        </w:rPr>
        <w:t xml:space="preserve"> мають середній рівень розвитку та </w:t>
      </w:r>
      <w:r w:rsidRPr="00737DF1">
        <w:rPr>
          <w:color w:val="000000"/>
          <w:sz w:val="28"/>
          <w:szCs w:val="28"/>
          <w:lang w:val="uk-UA"/>
        </w:rPr>
        <w:t>початкового рівня розвитку</w:t>
      </w:r>
      <w:r>
        <w:rPr>
          <w:color w:val="000000"/>
          <w:sz w:val="28"/>
          <w:szCs w:val="28"/>
          <w:lang w:val="uk-UA"/>
        </w:rPr>
        <w:t xml:space="preserve"> (0,4%)  за освітньою лінією «Дитина у світі мистецтва» та  потребують додаткової уваги педагогів. 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Аналіз розвитк</w:t>
      </w:r>
      <w:r>
        <w:rPr>
          <w:sz w:val="28"/>
          <w:szCs w:val="28"/>
          <w:lang w:val="uk-UA"/>
        </w:rPr>
        <w:t>у дітей середньої групи «Казка</w:t>
      </w:r>
      <w:r w:rsidRPr="00737DF1">
        <w:rPr>
          <w:sz w:val="28"/>
          <w:szCs w:val="28"/>
          <w:lang w:val="uk-UA"/>
        </w:rPr>
        <w:t xml:space="preserve">» показав, що дітей з високим рівнем </w:t>
      </w:r>
      <w:r>
        <w:rPr>
          <w:sz w:val="28"/>
          <w:szCs w:val="28"/>
          <w:lang w:val="uk-UA"/>
        </w:rPr>
        <w:t xml:space="preserve"> (8%), (27%) </w:t>
      </w:r>
      <w:r w:rsidRPr="00737DF1">
        <w:rPr>
          <w:sz w:val="28"/>
          <w:szCs w:val="28"/>
          <w:lang w:val="uk-UA"/>
        </w:rPr>
        <w:t xml:space="preserve"> мают</w:t>
      </w:r>
      <w:r>
        <w:rPr>
          <w:sz w:val="28"/>
          <w:szCs w:val="28"/>
          <w:lang w:val="uk-UA"/>
        </w:rPr>
        <w:t>ь достатній рівень розвитку, (65%) - середній рівень.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Аналіз розвитку дітей середньої</w:t>
      </w:r>
      <w:r>
        <w:rPr>
          <w:sz w:val="28"/>
          <w:szCs w:val="28"/>
          <w:lang w:val="uk-UA"/>
        </w:rPr>
        <w:t xml:space="preserve"> спеціальної логопедичної групи «Теремок</w:t>
      </w:r>
      <w:r w:rsidRPr="00737DF1">
        <w:rPr>
          <w:sz w:val="28"/>
          <w:szCs w:val="28"/>
          <w:lang w:val="uk-UA"/>
        </w:rPr>
        <w:t>» показав, що</w:t>
      </w:r>
      <w:r>
        <w:rPr>
          <w:sz w:val="28"/>
          <w:szCs w:val="28"/>
          <w:lang w:val="uk-UA"/>
        </w:rPr>
        <w:t xml:space="preserve"> (22</w:t>
      </w:r>
      <w:r w:rsidRPr="00737DF1">
        <w:rPr>
          <w:sz w:val="28"/>
          <w:szCs w:val="28"/>
          <w:lang w:val="uk-UA"/>
        </w:rPr>
        <w:t>%)</w:t>
      </w:r>
      <w:r>
        <w:rPr>
          <w:sz w:val="28"/>
          <w:szCs w:val="28"/>
          <w:lang w:val="uk-UA"/>
        </w:rPr>
        <w:t xml:space="preserve"> </w:t>
      </w:r>
      <w:r w:rsidRPr="00737DF1">
        <w:rPr>
          <w:sz w:val="28"/>
          <w:szCs w:val="28"/>
          <w:lang w:val="uk-UA"/>
        </w:rPr>
        <w:t>дітей ма</w:t>
      </w:r>
      <w:r>
        <w:rPr>
          <w:sz w:val="28"/>
          <w:szCs w:val="28"/>
          <w:lang w:val="uk-UA"/>
        </w:rPr>
        <w:t xml:space="preserve">ють високий рівень розвитку, (23%) </w:t>
      </w:r>
      <w:r w:rsidRPr="00737DF1">
        <w:rPr>
          <w:sz w:val="28"/>
          <w:szCs w:val="28"/>
          <w:lang w:val="uk-UA"/>
        </w:rPr>
        <w:t xml:space="preserve"> маю</w:t>
      </w:r>
      <w:r>
        <w:rPr>
          <w:sz w:val="28"/>
          <w:szCs w:val="28"/>
          <w:lang w:val="uk-UA"/>
        </w:rPr>
        <w:t>ть достатній рівень розвитку, (42%) -</w:t>
      </w:r>
      <w:r w:rsidRPr="00737DF1">
        <w:rPr>
          <w:sz w:val="28"/>
          <w:szCs w:val="28"/>
          <w:lang w:val="uk-UA"/>
        </w:rPr>
        <w:t xml:space="preserve"> середній рівень, </w:t>
      </w:r>
      <w:r>
        <w:rPr>
          <w:sz w:val="28"/>
          <w:szCs w:val="28"/>
          <w:lang w:val="uk-UA"/>
        </w:rPr>
        <w:t xml:space="preserve"> (13%) дітей з початковим рівнем розвитку, які потребують додаткової уваги педагогів.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Моніторингом були охоплені (100%) </w:t>
      </w:r>
      <w:r w:rsidRPr="00737DF1">
        <w:rPr>
          <w:sz w:val="28"/>
          <w:szCs w:val="28"/>
          <w:lang w:val="uk-UA"/>
        </w:rPr>
        <w:t>дітей старшого дошкільного віку.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Аналіз розвитку дітей старшої</w:t>
      </w:r>
      <w:r>
        <w:rPr>
          <w:sz w:val="28"/>
          <w:szCs w:val="28"/>
          <w:lang w:val="uk-UA"/>
        </w:rPr>
        <w:t xml:space="preserve"> спеціальної логопедичної групи «Зірочка</w:t>
      </w:r>
      <w:r w:rsidRPr="00737DF1">
        <w:rPr>
          <w:sz w:val="28"/>
          <w:szCs w:val="28"/>
          <w:lang w:val="uk-UA"/>
        </w:rPr>
        <w:t>» показав, що (</w:t>
      </w:r>
      <w:r>
        <w:rPr>
          <w:color w:val="000000"/>
          <w:sz w:val="28"/>
          <w:szCs w:val="28"/>
          <w:lang w:val="uk-UA"/>
        </w:rPr>
        <w:t>18</w:t>
      </w:r>
      <w:r w:rsidRPr="00737DF1">
        <w:rPr>
          <w:color w:val="000000"/>
          <w:sz w:val="28"/>
          <w:szCs w:val="28"/>
          <w:lang w:val="uk-UA"/>
        </w:rPr>
        <w:t>%</w:t>
      </w:r>
      <w:r w:rsidRPr="00737DF1">
        <w:rPr>
          <w:sz w:val="28"/>
          <w:szCs w:val="28"/>
          <w:lang w:val="uk-UA"/>
        </w:rPr>
        <w:t>) дітей мають високий рівень розвитку відповідно до віку,(</w:t>
      </w:r>
      <w:r>
        <w:rPr>
          <w:color w:val="000000"/>
          <w:sz w:val="28"/>
          <w:szCs w:val="28"/>
          <w:lang w:val="uk-UA"/>
        </w:rPr>
        <w:t>55</w:t>
      </w:r>
      <w:r w:rsidRPr="00737DF1">
        <w:rPr>
          <w:color w:val="000000"/>
          <w:sz w:val="28"/>
          <w:szCs w:val="28"/>
          <w:lang w:val="uk-UA"/>
        </w:rPr>
        <w:t>%)</w:t>
      </w:r>
      <w:r>
        <w:rPr>
          <w:sz w:val="28"/>
          <w:szCs w:val="28"/>
          <w:lang w:val="uk-UA"/>
        </w:rPr>
        <w:t xml:space="preserve"> </w:t>
      </w:r>
      <w:r w:rsidRPr="00737DF1">
        <w:rPr>
          <w:sz w:val="28"/>
          <w:szCs w:val="28"/>
          <w:lang w:val="uk-UA"/>
        </w:rPr>
        <w:t xml:space="preserve"> – достатній рівень розвитку. С</w:t>
      </w:r>
      <w:r>
        <w:rPr>
          <w:sz w:val="28"/>
          <w:szCs w:val="28"/>
          <w:lang w:val="uk-UA"/>
        </w:rPr>
        <w:t>ередній рівень розвитку мають 25</w:t>
      </w:r>
      <w:r w:rsidRPr="00737DF1">
        <w:rPr>
          <w:sz w:val="28"/>
          <w:szCs w:val="28"/>
          <w:lang w:val="uk-UA"/>
        </w:rPr>
        <w:t>%) дітей та початковий рівень розвитку</w:t>
      </w:r>
      <w:r>
        <w:rPr>
          <w:sz w:val="28"/>
          <w:szCs w:val="28"/>
          <w:lang w:val="uk-UA"/>
        </w:rPr>
        <w:t xml:space="preserve"> (2%) за освітніми лініями «Дитина в природному довкіллі», «Дитина в світі мистецтва», «Дитина в сенсорно-пізнавальному просторі», «Мовлення дитини», діти потребують додаткової уваги педагогів.</w:t>
      </w:r>
    </w:p>
    <w:p w:rsidR="00705DCF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Аналіз розвитку дітей групи ст</w:t>
      </w:r>
      <w:r>
        <w:rPr>
          <w:sz w:val="28"/>
          <w:szCs w:val="28"/>
          <w:lang w:val="uk-UA"/>
        </w:rPr>
        <w:t>аршого дошкільного віку «Бджілка</w:t>
      </w:r>
      <w:r w:rsidRPr="00737DF1">
        <w:rPr>
          <w:sz w:val="28"/>
          <w:szCs w:val="28"/>
          <w:lang w:val="uk-UA"/>
        </w:rPr>
        <w:t>»  показав, що (</w:t>
      </w:r>
      <w:r>
        <w:rPr>
          <w:color w:val="000000"/>
          <w:sz w:val="28"/>
          <w:szCs w:val="28"/>
          <w:lang w:val="uk-UA"/>
        </w:rPr>
        <w:t>13</w:t>
      </w:r>
      <w:r w:rsidRPr="00737DF1">
        <w:rPr>
          <w:color w:val="000000"/>
          <w:sz w:val="28"/>
          <w:szCs w:val="28"/>
          <w:lang w:val="uk-UA"/>
        </w:rPr>
        <w:t>%)</w:t>
      </w:r>
      <w:r>
        <w:rPr>
          <w:color w:val="000000"/>
          <w:sz w:val="28"/>
          <w:szCs w:val="28"/>
          <w:lang w:val="uk-UA"/>
        </w:rPr>
        <w:t xml:space="preserve"> </w:t>
      </w:r>
      <w:r w:rsidRPr="00737DF1">
        <w:rPr>
          <w:sz w:val="28"/>
          <w:szCs w:val="28"/>
          <w:lang w:val="uk-UA"/>
        </w:rPr>
        <w:t>дітей мають високий рівень</w:t>
      </w:r>
      <w:r>
        <w:rPr>
          <w:sz w:val="28"/>
          <w:szCs w:val="28"/>
          <w:lang w:val="uk-UA"/>
        </w:rPr>
        <w:t xml:space="preserve"> розвитку відповідно до віку, (33%) - </w:t>
      </w:r>
      <w:r w:rsidRPr="00737DF1">
        <w:rPr>
          <w:sz w:val="28"/>
          <w:szCs w:val="28"/>
          <w:lang w:val="uk-UA"/>
        </w:rPr>
        <w:t>доста</w:t>
      </w:r>
      <w:r>
        <w:rPr>
          <w:sz w:val="28"/>
          <w:szCs w:val="28"/>
          <w:lang w:val="uk-UA"/>
        </w:rPr>
        <w:t>тній рівень розвитку, середній рівень розвитку (54%).</w:t>
      </w:r>
      <w:r w:rsidRPr="00737DF1">
        <w:rPr>
          <w:sz w:val="28"/>
          <w:szCs w:val="28"/>
          <w:lang w:val="uk-UA"/>
        </w:rPr>
        <w:t xml:space="preserve"> 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 xml:space="preserve">Аналіз розвитку дітей </w:t>
      </w:r>
      <w:r>
        <w:rPr>
          <w:sz w:val="28"/>
          <w:szCs w:val="28"/>
          <w:lang w:val="uk-UA"/>
        </w:rPr>
        <w:t xml:space="preserve">старшої інклюзивної </w:t>
      </w:r>
      <w:r w:rsidRPr="00737DF1">
        <w:rPr>
          <w:sz w:val="28"/>
          <w:szCs w:val="28"/>
          <w:lang w:val="uk-UA"/>
        </w:rPr>
        <w:t>групи</w:t>
      </w:r>
      <w:r>
        <w:rPr>
          <w:sz w:val="28"/>
          <w:szCs w:val="28"/>
          <w:lang w:val="uk-UA"/>
        </w:rPr>
        <w:t xml:space="preserve"> </w:t>
      </w:r>
      <w:r w:rsidRPr="00737DF1">
        <w:rPr>
          <w:sz w:val="28"/>
          <w:szCs w:val="28"/>
          <w:lang w:val="uk-UA"/>
        </w:rPr>
        <w:t>показав, що (</w:t>
      </w:r>
      <w:r>
        <w:rPr>
          <w:color w:val="000000"/>
          <w:sz w:val="28"/>
          <w:szCs w:val="28"/>
          <w:lang w:val="uk-UA"/>
        </w:rPr>
        <w:t>69</w:t>
      </w:r>
      <w:r w:rsidRPr="00737DF1">
        <w:rPr>
          <w:color w:val="000000"/>
          <w:sz w:val="28"/>
          <w:szCs w:val="28"/>
          <w:lang w:val="uk-UA"/>
        </w:rPr>
        <w:t>%)</w:t>
      </w:r>
      <w:r w:rsidRPr="00737DF1">
        <w:rPr>
          <w:sz w:val="28"/>
          <w:szCs w:val="28"/>
          <w:lang w:val="uk-UA"/>
        </w:rPr>
        <w:t xml:space="preserve"> дітей мають високий рівень </w:t>
      </w:r>
      <w:r>
        <w:rPr>
          <w:sz w:val="28"/>
          <w:szCs w:val="28"/>
          <w:lang w:val="uk-UA"/>
        </w:rPr>
        <w:t>розвитку відповідно до віку, (25</w:t>
      </w:r>
      <w:r w:rsidRPr="00737DF1">
        <w:rPr>
          <w:sz w:val="28"/>
          <w:szCs w:val="28"/>
          <w:lang w:val="uk-UA"/>
        </w:rPr>
        <w:t xml:space="preserve">%) </w:t>
      </w:r>
      <w:r>
        <w:rPr>
          <w:sz w:val="28"/>
          <w:szCs w:val="28"/>
          <w:lang w:val="uk-UA"/>
        </w:rPr>
        <w:t>– достатній рівень розвитку, (4</w:t>
      </w:r>
      <w:r w:rsidRPr="00737DF1">
        <w:rPr>
          <w:sz w:val="28"/>
          <w:szCs w:val="28"/>
          <w:lang w:val="uk-UA"/>
        </w:rPr>
        <w:t>%) дітей – середній рівен</w:t>
      </w:r>
      <w:r>
        <w:rPr>
          <w:sz w:val="28"/>
          <w:szCs w:val="28"/>
          <w:lang w:val="uk-UA"/>
        </w:rPr>
        <w:t>ь розвитку. Початковий рівень (2%) дітей, які</w:t>
      </w:r>
      <w:r w:rsidRPr="00737DF1">
        <w:rPr>
          <w:sz w:val="28"/>
          <w:szCs w:val="28"/>
          <w:lang w:val="uk-UA"/>
        </w:rPr>
        <w:t xml:space="preserve"> потребують додаткової уваги педагогів.</w:t>
      </w:r>
    </w:p>
    <w:p w:rsidR="00705DCF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 xml:space="preserve">Виходячи з результатів дослідження досягнень дітей за освітніми лініями БКДО, можна зробити наступні висновки: </w:t>
      </w:r>
      <w:proofErr w:type="spellStart"/>
      <w:r w:rsidRPr="00737DF1">
        <w:rPr>
          <w:sz w:val="28"/>
          <w:szCs w:val="28"/>
          <w:lang w:val="uk-UA"/>
        </w:rPr>
        <w:t>освітньо</w:t>
      </w:r>
      <w:proofErr w:type="spellEnd"/>
      <w:r w:rsidRPr="00737DF1">
        <w:rPr>
          <w:sz w:val="28"/>
          <w:szCs w:val="28"/>
          <w:lang w:val="uk-UA"/>
        </w:rPr>
        <w:t>-виховний процес спрямований на основну мету – формування у дошкільників світогляду цілісного бачення навколишнього світу і самих себе, свого місця в природі та суспільстві.</w:t>
      </w:r>
    </w:p>
    <w:p w:rsidR="00705DCF" w:rsidRPr="001579F2" w:rsidRDefault="00705DCF" w:rsidP="00705D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  <w:lang w:val="uk-UA"/>
        </w:rPr>
      </w:pPr>
      <w:r w:rsidRPr="001579F2">
        <w:rPr>
          <w:color w:val="222222"/>
          <w:sz w:val="28"/>
          <w:szCs w:val="28"/>
          <w:lang w:val="uk-UA"/>
        </w:rPr>
        <w:t>Для ефективного та якісного забезпечення освітнього процесу ЗДО педагоги вдосконалювали свої навички у володінні інформаційно-комп’ютерними технологіями, постійно підвищувати свій професійний рівень, вихователі мотивували батьків підтримувати постійний зворотній зв’язок з ними.</w:t>
      </w:r>
    </w:p>
    <w:p w:rsidR="00705DCF" w:rsidRPr="00651EEC" w:rsidRDefault="00705DCF" w:rsidP="00705D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651EEC">
        <w:rPr>
          <w:color w:val="222222"/>
          <w:sz w:val="28"/>
          <w:szCs w:val="28"/>
        </w:rPr>
        <w:t xml:space="preserve">Педагоги </w:t>
      </w:r>
      <w:proofErr w:type="spellStart"/>
      <w:r w:rsidRPr="00651EEC">
        <w:rPr>
          <w:color w:val="222222"/>
          <w:sz w:val="28"/>
          <w:szCs w:val="28"/>
        </w:rPr>
        <w:t>працювали</w:t>
      </w:r>
      <w:proofErr w:type="spellEnd"/>
      <w:r w:rsidRPr="00651EEC">
        <w:rPr>
          <w:color w:val="222222"/>
          <w:sz w:val="28"/>
          <w:szCs w:val="28"/>
        </w:rPr>
        <w:t xml:space="preserve"> з </w:t>
      </w:r>
      <w:proofErr w:type="spellStart"/>
      <w:r w:rsidRPr="00651EEC">
        <w:rPr>
          <w:color w:val="222222"/>
          <w:sz w:val="28"/>
          <w:szCs w:val="28"/>
        </w:rPr>
        <w:t>дітьми</w:t>
      </w:r>
      <w:proofErr w:type="spellEnd"/>
      <w:r w:rsidRPr="00651EEC">
        <w:rPr>
          <w:color w:val="222222"/>
          <w:sz w:val="28"/>
          <w:szCs w:val="28"/>
        </w:rPr>
        <w:t xml:space="preserve"> за </w:t>
      </w:r>
      <w:proofErr w:type="spellStart"/>
      <w:r w:rsidRPr="00651EEC">
        <w:rPr>
          <w:color w:val="222222"/>
          <w:sz w:val="28"/>
          <w:szCs w:val="28"/>
        </w:rPr>
        <w:t>участі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батьків</w:t>
      </w:r>
      <w:proofErr w:type="spellEnd"/>
      <w:r w:rsidRPr="00651EEC">
        <w:rPr>
          <w:color w:val="222222"/>
          <w:sz w:val="28"/>
          <w:szCs w:val="28"/>
        </w:rPr>
        <w:t xml:space="preserve"> по перспект</w:t>
      </w:r>
      <w:r>
        <w:rPr>
          <w:color w:val="222222"/>
          <w:sz w:val="28"/>
          <w:szCs w:val="28"/>
        </w:rPr>
        <w:t xml:space="preserve">ивному </w:t>
      </w:r>
      <w:proofErr w:type="gramStart"/>
      <w:r>
        <w:rPr>
          <w:color w:val="222222"/>
          <w:sz w:val="28"/>
          <w:szCs w:val="28"/>
        </w:rPr>
        <w:t xml:space="preserve">плану, </w:t>
      </w:r>
      <w:r w:rsidRPr="00651EEC">
        <w:rPr>
          <w:color w:val="222222"/>
          <w:sz w:val="28"/>
          <w:szCs w:val="28"/>
        </w:rPr>
        <w:t xml:space="preserve"> надавали</w:t>
      </w:r>
      <w:proofErr w:type="gram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різноманітні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поради</w:t>
      </w:r>
      <w:proofErr w:type="spellEnd"/>
      <w:r w:rsidRPr="00651EEC">
        <w:rPr>
          <w:color w:val="222222"/>
          <w:sz w:val="28"/>
          <w:szCs w:val="28"/>
        </w:rPr>
        <w:t xml:space="preserve">, </w:t>
      </w:r>
      <w:proofErr w:type="spellStart"/>
      <w:r w:rsidRPr="00651EEC">
        <w:rPr>
          <w:color w:val="222222"/>
          <w:sz w:val="28"/>
          <w:szCs w:val="28"/>
        </w:rPr>
        <w:t>рекомендації</w:t>
      </w:r>
      <w:proofErr w:type="spellEnd"/>
      <w:r w:rsidRPr="00651EEC">
        <w:rPr>
          <w:color w:val="222222"/>
          <w:sz w:val="28"/>
          <w:szCs w:val="28"/>
        </w:rPr>
        <w:t xml:space="preserve">, </w:t>
      </w:r>
      <w:proofErr w:type="spellStart"/>
      <w:r w:rsidRPr="00651EEC">
        <w:rPr>
          <w:color w:val="222222"/>
          <w:sz w:val="28"/>
          <w:szCs w:val="28"/>
        </w:rPr>
        <w:t>консультації</w:t>
      </w:r>
      <w:proofErr w:type="spellEnd"/>
      <w:r w:rsidRPr="00651EEC">
        <w:rPr>
          <w:color w:val="222222"/>
          <w:sz w:val="28"/>
          <w:szCs w:val="28"/>
        </w:rPr>
        <w:t>.</w:t>
      </w:r>
    </w:p>
    <w:p w:rsidR="00705DCF" w:rsidRPr="00651EEC" w:rsidRDefault="00705DCF" w:rsidP="00705D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651EEC">
        <w:rPr>
          <w:color w:val="222222"/>
          <w:sz w:val="28"/>
          <w:szCs w:val="28"/>
        </w:rPr>
        <w:lastRenderedPageBreak/>
        <w:t xml:space="preserve">Тому </w:t>
      </w:r>
      <w:proofErr w:type="spellStart"/>
      <w:r w:rsidRPr="00651EEC">
        <w:rPr>
          <w:color w:val="222222"/>
          <w:sz w:val="28"/>
          <w:szCs w:val="28"/>
        </w:rPr>
        <w:t>діти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продовжили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засвоювати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програмовий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зміст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відповідно</w:t>
      </w:r>
      <w:proofErr w:type="spellEnd"/>
      <w:r w:rsidRPr="00651EEC">
        <w:rPr>
          <w:color w:val="222222"/>
          <w:sz w:val="28"/>
          <w:szCs w:val="28"/>
        </w:rPr>
        <w:t xml:space="preserve"> до </w:t>
      </w:r>
      <w:proofErr w:type="spellStart"/>
      <w:r w:rsidRPr="00651EEC">
        <w:rPr>
          <w:color w:val="222222"/>
          <w:sz w:val="28"/>
          <w:szCs w:val="28"/>
        </w:rPr>
        <w:t>лексичних</w:t>
      </w:r>
      <w:proofErr w:type="spellEnd"/>
      <w:r w:rsidRPr="00651EEC">
        <w:rPr>
          <w:color w:val="222222"/>
          <w:sz w:val="28"/>
          <w:szCs w:val="28"/>
        </w:rPr>
        <w:t xml:space="preserve"> тем. Батьки активно </w:t>
      </w:r>
      <w:proofErr w:type="spellStart"/>
      <w:r w:rsidRPr="00651EEC">
        <w:rPr>
          <w:color w:val="222222"/>
          <w:sz w:val="28"/>
          <w:szCs w:val="28"/>
        </w:rPr>
        <w:t>долучилися</w:t>
      </w:r>
      <w:proofErr w:type="spellEnd"/>
      <w:r w:rsidRPr="00651EEC">
        <w:rPr>
          <w:color w:val="222222"/>
          <w:sz w:val="28"/>
          <w:szCs w:val="28"/>
        </w:rPr>
        <w:t xml:space="preserve"> до </w:t>
      </w:r>
      <w:proofErr w:type="spellStart"/>
      <w:r w:rsidRPr="00651EEC">
        <w:rPr>
          <w:color w:val="222222"/>
          <w:sz w:val="28"/>
          <w:szCs w:val="28"/>
        </w:rPr>
        <w:t>освітньої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роботи</w:t>
      </w:r>
      <w:proofErr w:type="spellEnd"/>
      <w:r w:rsidRPr="00651EEC">
        <w:rPr>
          <w:color w:val="222222"/>
          <w:sz w:val="28"/>
          <w:szCs w:val="28"/>
        </w:rPr>
        <w:t xml:space="preserve"> з </w:t>
      </w:r>
      <w:proofErr w:type="spellStart"/>
      <w:r w:rsidRPr="00651EEC">
        <w:rPr>
          <w:color w:val="222222"/>
          <w:sz w:val="28"/>
          <w:szCs w:val="28"/>
        </w:rPr>
        <w:t>дітьми</w:t>
      </w:r>
      <w:proofErr w:type="spellEnd"/>
      <w:r w:rsidRPr="00651EEC">
        <w:rPr>
          <w:color w:val="222222"/>
          <w:sz w:val="28"/>
          <w:szCs w:val="28"/>
        </w:rPr>
        <w:t xml:space="preserve">, </w:t>
      </w:r>
      <w:proofErr w:type="spellStart"/>
      <w:r w:rsidRPr="00651EEC">
        <w:rPr>
          <w:color w:val="222222"/>
          <w:sz w:val="28"/>
          <w:szCs w:val="28"/>
        </w:rPr>
        <w:t>підтримували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постійний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зворотній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зв’язок</w:t>
      </w:r>
      <w:proofErr w:type="spellEnd"/>
      <w:r w:rsidRPr="00651EEC">
        <w:rPr>
          <w:color w:val="222222"/>
          <w:sz w:val="28"/>
          <w:szCs w:val="28"/>
        </w:rPr>
        <w:t xml:space="preserve"> з педагогами.</w:t>
      </w:r>
    </w:p>
    <w:p w:rsidR="00705DCF" w:rsidRPr="00651EEC" w:rsidRDefault="00705DCF" w:rsidP="007F50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bookmarkStart w:id="0" w:name="_GoBack"/>
      <w:bookmarkEnd w:id="0"/>
      <w:proofErr w:type="spellStart"/>
      <w:r w:rsidRPr="00651EEC">
        <w:rPr>
          <w:color w:val="222222"/>
          <w:sz w:val="28"/>
          <w:szCs w:val="28"/>
        </w:rPr>
        <w:t>Аналіз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якості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освітнього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процесу</w:t>
      </w:r>
      <w:proofErr w:type="spellEnd"/>
      <w:r w:rsidRPr="00651EEC">
        <w:rPr>
          <w:color w:val="222222"/>
          <w:sz w:val="28"/>
          <w:szCs w:val="28"/>
        </w:rPr>
        <w:t xml:space="preserve">, </w:t>
      </w:r>
      <w:proofErr w:type="spellStart"/>
      <w:r w:rsidRPr="00651EEC">
        <w:rPr>
          <w:color w:val="222222"/>
          <w:sz w:val="28"/>
          <w:szCs w:val="28"/>
        </w:rPr>
        <w:t>рівня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сформованості</w:t>
      </w:r>
      <w:proofErr w:type="spellEnd"/>
      <w:r w:rsidRPr="00651EEC">
        <w:rPr>
          <w:color w:val="222222"/>
          <w:sz w:val="28"/>
          <w:szCs w:val="28"/>
        </w:rPr>
        <w:t xml:space="preserve"> компетентностей дітей </w:t>
      </w:r>
      <w:proofErr w:type="spellStart"/>
      <w:r w:rsidRPr="00651EEC">
        <w:rPr>
          <w:color w:val="222222"/>
          <w:sz w:val="28"/>
          <w:szCs w:val="28"/>
        </w:rPr>
        <w:t>дошкільного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віку</w:t>
      </w:r>
      <w:proofErr w:type="spellEnd"/>
      <w:r w:rsidRPr="00651EEC">
        <w:rPr>
          <w:color w:val="222222"/>
          <w:sz w:val="28"/>
          <w:szCs w:val="28"/>
        </w:rPr>
        <w:t xml:space="preserve"> за </w:t>
      </w:r>
      <w:proofErr w:type="spellStart"/>
      <w:r w:rsidRPr="00651EEC">
        <w:rPr>
          <w:color w:val="222222"/>
          <w:sz w:val="28"/>
          <w:szCs w:val="28"/>
        </w:rPr>
        <w:t>програмою</w:t>
      </w:r>
      <w:proofErr w:type="spellEnd"/>
      <w:r w:rsidRPr="00651EEC">
        <w:rPr>
          <w:color w:val="222222"/>
          <w:sz w:val="28"/>
          <w:szCs w:val="28"/>
        </w:rPr>
        <w:t xml:space="preserve"> «Я у </w:t>
      </w:r>
      <w:proofErr w:type="spellStart"/>
      <w:r w:rsidRPr="00651EEC">
        <w:rPr>
          <w:color w:val="222222"/>
          <w:sz w:val="28"/>
          <w:szCs w:val="28"/>
        </w:rPr>
        <w:t>Світі</w:t>
      </w:r>
      <w:proofErr w:type="spellEnd"/>
      <w:r w:rsidRPr="00651EEC">
        <w:rPr>
          <w:color w:val="222222"/>
          <w:sz w:val="28"/>
          <w:szCs w:val="28"/>
        </w:rPr>
        <w:t xml:space="preserve">», </w:t>
      </w:r>
      <w:proofErr w:type="spellStart"/>
      <w:r w:rsidRPr="00651EEC">
        <w:rPr>
          <w:color w:val="222222"/>
          <w:sz w:val="28"/>
          <w:szCs w:val="28"/>
        </w:rPr>
        <w:t>виконання</w:t>
      </w:r>
      <w:proofErr w:type="spellEnd"/>
      <w:r w:rsidRPr="00651EEC">
        <w:rPr>
          <w:color w:val="222222"/>
          <w:sz w:val="28"/>
          <w:szCs w:val="28"/>
        </w:rPr>
        <w:t xml:space="preserve"> Базового компонента </w:t>
      </w:r>
      <w:proofErr w:type="spellStart"/>
      <w:r w:rsidRPr="00651EEC">
        <w:rPr>
          <w:color w:val="222222"/>
          <w:sz w:val="28"/>
          <w:szCs w:val="28"/>
        </w:rPr>
        <w:t>дошкільної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освіти</w:t>
      </w:r>
      <w:proofErr w:type="spellEnd"/>
      <w:r w:rsidRPr="00651EEC">
        <w:rPr>
          <w:color w:val="222222"/>
          <w:sz w:val="28"/>
          <w:szCs w:val="28"/>
        </w:rPr>
        <w:t xml:space="preserve"> за </w:t>
      </w:r>
      <w:proofErr w:type="spellStart"/>
      <w:r w:rsidRPr="00651EEC">
        <w:rPr>
          <w:color w:val="222222"/>
          <w:sz w:val="28"/>
          <w:szCs w:val="28"/>
        </w:rPr>
        <w:t>підсумками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навчального</w:t>
      </w:r>
      <w:proofErr w:type="spellEnd"/>
      <w:r w:rsidRPr="00651EEC">
        <w:rPr>
          <w:color w:val="222222"/>
          <w:sz w:val="28"/>
          <w:szCs w:val="28"/>
        </w:rPr>
        <w:t xml:space="preserve"> року  </w:t>
      </w:r>
      <w:proofErr w:type="spellStart"/>
      <w:r w:rsidRPr="00651EEC">
        <w:rPr>
          <w:color w:val="222222"/>
          <w:sz w:val="28"/>
          <w:szCs w:val="28"/>
        </w:rPr>
        <w:t>дає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підстави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вважати</w:t>
      </w:r>
      <w:proofErr w:type="spellEnd"/>
      <w:r w:rsidRPr="00651EEC">
        <w:rPr>
          <w:color w:val="222222"/>
          <w:sz w:val="28"/>
          <w:szCs w:val="28"/>
        </w:rPr>
        <w:t xml:space="preserve">, </w:t>
      </w:r>
      <w:proofErr w:type="spellStart"/>
      <w:r w:rsidRPr="00651EEC">
        <w:rPr>
          <w:color w:val="222222"/>
          <w:sz w:val="28"/>
          <w:szCs w:val="28"/>
        </w:rPr>
        <w:t>що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діти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засвоїли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програму</w:t>
      </w:r>
      <w:proofErr w:type="spellEnd"/>
      <w:r w:rsidRPr="00651EEC">
        <w:rPr>
          <w:color w:val="222222"/>
          <w:sz w:val="28"/>
          <w:szCs w:val="28"/>
        </w:rPr>
        <w:t xml:space="preserve">, робота </w:t>
      </w:r>
      <w:proofErr w:type="spellStart"/>
      <w:r w:rsidRPr="00651EEC">
        <w:rPr>
          <w:color w:val="222222"/>
          <w:sz w:val="28"/>
          <w:szCs w:val="28"/>
        </w:rPr>
        <w:t>була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вагомою</w:t>
      </w:r>
      <w:proofErr w:type="spellEnd"/>
      <w:r w:rsidRPr="00651EEC">
        <w:rPr>
          <w:color w:val="222222"/>
          <w:sz w:val="28"/>
          <w:szCs w:val="28"/>
        </w:rPr>
        <w:t xml:space="preserve"> та  результативною, як результат – </w:t>
      </w:r>
      <w:proofErr w:type="spellStart"/>
      <w:r w:rsidRPr="00651EEC">
        <w:rPr>
          <w:color w:val="222222"/>
          <w:sz w:val="28"/>
          <w:szCs w:val="28"/>
        </w:rPr>
        <w:t>якісна</w:t>
      </w:r>
      <w:proofErr w:type="spellEnd"/>
      <w:r w:rsidRPr="00651EEC">
        <w:rPr>
          <w:color w:val="222222"/>
          <w:sz w:val="28"/>
          <w:szCs w:val="28"/>
        </w:rPr>
        <w:t xml:space="preserve"> </w:t>
      </w:r>
      <w:proofErr w:type="spellStart"/>
      <w:r w:rsidRPr="00651EEC">
        <w:rPr>
          <w:color w:val="222222"/>
          <w:sz w:val="28"/>
          <w:szCs w:val="28"/>
        </w:rPr>
        <w:t>підготовка</w:t>
      </w:r>
      <w:proofErr w:type="spellEnd"/>
      <w:r w:rsidRPr="00651EEC">
        <w:rPr>
          <w:color w:val="222222"/>
          <w:sz w:val="28"/>
          <w:szCs w:val="28"/>
        </w:rPr>
        <w:t xml:space="preserve"> дітей до </w:t>
      </w:r>
      <w:proofErr w:type="spellStart"/>
      <w:r w:rsidRPr="00651EEC">
        <w:rPr>
          <w:color w:val="222222"/>
          <w:sz w:val="28"/>
          <w:szCs w:val="28"/>
        </w:rPr>
        <w:t>навчання</w:t>
      </w:r>
      <w:proofErr w:type="spellEnd"/>
      <w:r w:rsidRPr="00651EEC">
        <w:rPr>
          <w:color w:val="222222"/>
          <w:sz w:val="28"/>
          <w:szCs w:val="28"/>
        </w:rPr>
        <w:t xml:space="preserve"> в </w:t>
      </w:r>
      <w:proofErr w:type="spellStart"/>
      <w:r w:rsidRPr="00651EEC">
        <w:rPr>
          <w:color w:val="222222"/>
          <w:sz w:val="28"/>
          <w:szCs w:val="28"/>
        </w:rPr>
        <w:t>школі</w:t>
      </w:r>
      <w:proofErr w:type="spellEnd"/>
      <w:r w:rsidRPr="00651EEC">
        <w:rPr>
          <w:color w:val="222222"/>
          <w:sz w:val="28"/>
          <w:szCs w:val="28"/>
        </w:rPr>
        <w:t>.</w:t>
      </w:r>
    </w:p>
    <w:p w:rsidR="00705DCF" w:rsidRPr="00651EEC" w:rsidRDefault="00705DCF" w:rsidP="00705DCF">
      <w:pPr>
        <w:jc w:val="both"/>
        <w:rPr>
          <w:sz w:val="28"/>
          <w:szCs w:val="28"/>
        </w:rPr>
      </w:pPr>
    </w:p>
    <w:p w:rsidR="00705DCF" w:rsidRPr="00737DF1" w:rsidRDefault="00705DCF" w:rsidP="00705DCF">
      <w:pPr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РЕКОМЕНДУЮ: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1. Усім педагогічним працівникам: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 xml:space="preserve">1.1. Працювати над реалізацією завдань програми «Українське </w:t>
      </w:r>
      <w:proofErr w:type="spellStart"/>
      <w:r w:rsidRPr="00737DF1">
        <w:rPr>
          <w:sz w:val="28"/>
          <w:szCs w:val="28"/>
          <w:lang w:val="uk-UA"/>
        </w:rPr>
        <w:t>дошкілля</w:t>
      </w:r>
      <w:proofErr w:type="spellEnd"/>
      <w:r w:rsidRPr="00737DF1">
        <w:rPr>
          <w:sz w:val="28"/>
          <w:szCs w:val="28"/>
          <w:lang w:val="uk-UA"/>
        </w:rPr>
        <w:t>» на виконання завдань Базового компонента дошкільної освіти.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1.2. Активно впроваджувати інноваційні методи та прийоми для підвищення пізнавальної активності дітей.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737DF1">
        <w:rPr>
          <w:sz w:val="28"/>
          <w:szCs w:val="28"/>
          <w:lang w:val="uk-UA"/>
        </w:rPr>
        <w:t>. Проводити роз’яснювальну роботу з батьками дітей щодо необхідності роботи з дітьми вдома з розвитку пізнавальної сфери, логіко-математичного, мовленнєвого та художньо-естетичного розвитку.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2. Вихователям дошкільних груп: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2.1. Планувати та проводити індивідуальну роботу з дітьми, які потребують підвищення рівня відповідних компетентностей.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2.2. Провести роз’яснювальну роботу з батьками дітей щодо необхідності роботи з дітьми вдома з розвитку логіко-математичного, мовленнєвого та художньо-естетичного розвитку.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3. Педагогам груп компенсуючого типу: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 xml:space="preserve">3.1. Вихователям планувати та проводити артикуляційну гімнастику, </w:t>
      </w:r>
      <w:proofErr w:type="spellStart"/>
      <w:r w:rsidRPr="00737DF1">
        <w:rPr>
          <w:sz w:val="28"/>
          <w:szCs w:val="28"/>
          <w:lang w:val="uk-UA"/>
        </w:rPr>
        <w:t>логоритмічні</w:t>
      </w:r>
      <w:proofErr w:type="spellEnd"/>
      <w:r w:rsidRPr="00737DF1">
        <w:rPr>
          <w:sz w:val="28"/>
          <w:szCs w:val="28"/>
          <w:lang w:val="uk-UA"/>
        </w:rPr>
        <w:t xml:space="preserve"> вправи, пальчикові ігри, ігри на координацію рухів, розвиток фонематичних процесів та складової структури слова на кожному занятті відповідно до логопедичної корекції та лексичних тем.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 w:rsidRPr="00737DF1">
        <w:rPr>
          <w:sz w:val="28"/>
          <w:szCs w:val="28"/>
          <w:lang w:val="uk-UA"/>
        </w:rPr>
        <w:t>3.2. Контролювати мовлення дітей та корегувати його під час всіх видів діяльності, враховуючи поради вчителя-логопеда.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Вчителю-логопеду Олійник А.Ю.</w:t>
      </w:r>
      <w:r w:rsidRPr="00737DF1">
        <w:rPr>
          <w:sz w:val="28"/>
          <w:szCs w:val="28"/>
          <w:lang w:val="uk-UA"/>
        </w:rPr>
        <w:t>, здійснювати корекційно-розвивальну роботу відповідно до висновків ПМПК щодо мовленнєвих діагнозів дітей, їх здібностей і вікових можливостей.</w:t>
      </w:r>
    </w:p>
    <w:p w:rsidR="00705DCF" w:rsidRPr="00737DF1" w:rsidRDefault="00705DCF" w:rsidP="00705D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Музичним керівникам Лук</w:t>
      </w:r>
      <w:r w:rsidRPr="00203620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яненко Т.Д.</w:t>
      </w:r>
      <w:r w:rsidRPr="00737DF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Старинській</w:t>
      </w:r>
      <w:proofErr w:type="spellEnd"/>
      <w:r>
        <w:rPr>
          <w:sz w:val="28"/>
          <w:szCs w:val="28"/>
          <w:lang w:val="uk-UA"/>
        </w:rPr>
        <w:t xml:space="preserve"> У.В., </w:t>
      </w:r>
      <w:r w:rsidRPr="00737DF1">
        <w:rPr>
          <w:sz w:val="28"/>
          <w:szCs w:val="28"/>
          <w:lang w:val="uk-UA"/>
        </w:rPr>
        <w:t xml:space="preserve">планувати та проводити індивідуальну роботу з дітьми, які потребують корекції, спрямованої на розвиток чуття ритму, слухового сприймання, координації рухів. </w:t>
      </w:r>
    </w:p>
    <w:p w:rsidR="00705DCF" w:rsidRDefault="00705DCF" w:rsidP="00705DCF">
      <w:pPr>
        <w:pStyle w:val="11"/>
        <w:tabs>
          <w:tab w:val="left" w:pos="989"/>
          <w:tab w:val="left" w:pos="6663"/>
          <w:tab w:val="left" w:pos="9072"/>
        </w:tabs>
        <w:jc w:val="left"/>
        <w:outlineLvl w:val="0"/>
        <w:rPr>
          <w:sz w:val="28"/>
          <w:szCs w:val="28"/>
          <w:lang w:val="uk-UA"/>
        </w:rPr>
      </w:pPr>
    </w:p>
    <w:p w:rsidR="00762B70" w:rsidRPr="00705DCF" w:rsidRDefault="00705DCF" w:rsidP="00705DCF">
      <w:r w:rsidRPr="00705DCF">
        <w:rPr>
          <w:sz w:val="28"/>
          <w:szCs w:val="28"/>
          <w:lang w:val="uk-UA"/>
        </w:rPr>
        <w:t>Вихователь-методист                                                  Ольга ДОРОГОКУПЛЯ</w:t>
      </w:r>
    </w:p>
    <w:sectPr w:rsidR="00762B70" w:rsidRPr="00705DCF" w:rsidSect="007F50BB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9B2"/>
    <w:rsid w:val="006D5473"/>
    <w:rsid w:val="00705DCF"/>
    <w:rsid w:val="00762B70"/>
    <w:rsid w:val="007F50BB"/>
    <w:rsid w:val="009C237E"/>
    <w:rsid w:val="00A029B2"/>
    <w:rsid w:val="00DA3579"/>
    <w:rsid w:val="00E607D7"/>
    <w:rsid w:val="00EC3B43"/>
    <w:rsid w:val="00F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1DDA"/>
  <w15:docId w15:val="{7149EDFA-7F57-4CE6-B043-44BD004A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2701,baiaagaaboqcaaadi8oaaauxygaaaaaaaaaaaaaaaaaaaaaaaaaaaaaaaaaaaaaaaaaaaaaaaaaaaaaaaaaaaaaaaaaaaaaaaaaaaaaaaaaaaaaaaaaaaaaaaaaaaaaaaaaaaaaaaaaaaaaaaaaaaaaaaaaaaaaaaaaaaaaaaaaaaaaaaaaaaaaaaaaaaaaaaaaaaaaaaaaaaaaaaaaaaaaaaaaaaaaaaaaaaaa"/>
    <w:basedOn w:val="a"/>
    <w:rsid w:val="00A029B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A029B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029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9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029B2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9"/>
    <w:rsid w:val="00705DCF"/>
    <w:pPr>
      <w:keepNext/>
      <w:jc w:val="center"/>
    </w:pPr>
    <w:rPr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7</cp:revision>
  <cp:lastPrinted>2022-06-02T06:26:00Z</cp:lastPrinted>
  <dcterms:created xsi:type="dcterms:W3CDTF">2022-06-02T06:18:00Z</dcterms:created>
  <dcterms:modified xsi:type="dcterms:W3CDTF">2022-06-13T12:05:00Z</dcterms:modified>
</cp:coreProperties>
</file>